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ЦИФРОВОЙ СЕРВИС 360</w:t>
      </w:r>
    </w:p>
    <w:p>
      <w:pPr>
        <w:jc w:val="center"/>
      </w:pPr>
      <w:r>
        <w:rPr>
          <w:b w:val="0"/>
          <w:i/>
          <w:color w:val="4B5563"/>
        </w:rPr>
        <w:t>Человекочитаемая версия для демонстрации продукта и проверки AI-импорта</w:t>
      </w:r>
    </w:p>
    <w:p>
      <w:pPr>
        <w:pStyle w:val="Hint"/>
      </w:pPr>
      <w:r>
        <w:t>Инструкция: коды вариантов ответа указаны только цифрами. Служебные правила приведены по-русски. Вопросы отделены визуальными интервалами; таблицы используются только для матриц.</w:t>
      </w:r>
    </w:p>
    <w:p>
      <w:pPr>
        <w:pStyle w:val="Heading1"/>
      </w:pPr>
      <w:r>
        <w:t>СКРИНИНГ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INTRO. </w:t>
      </w:r>
      <w:r>
        <w:rPr>
          <w:b/>
          <w:i w:val="0"/>
        </w:rPr>
        <w:t>Добро пожаловать в исследование цифровых сервисов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информационный блок; обязательный ответ: нет.</w:t>
      </w:r>
    </w:p>
    <w:p>
      <w:pPr>
        <w:pStyle w:val="Hint"/>
      </w:pPr>
      <w:r>
        <w:t>Иллюстрация: /image/u1/asset_0ae53957fcc54ff59ac42544fea98193/info.webp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S1. </w:t>
      </w:r>
      <w:r>
        <w:rPr>
          <w:b/>
          <w:i w:val="0"/>
        </w:rPr>
        <w:t>Подтверждаете ли вы согласие на участие в исследовании?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один вариант ответа; обязательный ответ: да.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Да, согласен(на)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Нет, не согласен(на)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ЗАКОНЧИТЬ ИНТЕРВЬЮ; НЕ РОТИРОВАТЬ</w:t>
            </w:r>
          </w:p>
        </w:tc>
      </w:tr>
    </w:tbl>
    <w:p>
      <w:pPr>
        <w:pStyle w:val="Logic"/>
      </w:pPr>
      <w:r>
        <w:rPr>
          <w:b/>
          <w:i w:val="0"/>
          <w:color w:val="894E00"/>
        </w:rPr>
        <w:t xml:space="preserve">ЛОГИКА: </w:t>
      </w:r>
      <w:r>
        <w:rPr>
          <w:b w:val="0"/>
          <w:i w:val="0"/>
          <w:color w:val="894E00"/>
        </w:rPr>
        <w:t>При выборе кода 2 завершить анкету.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S2. </w:t>
      </w:r>
      <w:r>
        <w:rPr>
          <w:b/>
          <w:i w:val="0"/>
        </w:rPr>
        <w:t>Сколько вам полных лет?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числовой диапазон; обязательный ответ: да.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 xml:space="preserve">14 - 17 лет 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ЗАКОНЧИТЬ ИНТЕРВЬЮ; 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18 - 24 лет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25-34 лет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35-44 лет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45-54 лет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55-80 лет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</w:tbl>
    <w:p>
      <w:pPr>
        <w:pStyle w:val="Hint"/>
      </w:pPr>
      <w:r>
        <w:t>Допустимое числовое значение: от 14 до 80.</w:t>
      </w:r>
    </w:p>
    <w:p>
      <w:pPr>
        <w:pStyle w:val="Logic"/>
      </w:pPr>
      <w:r>
        <w:rPr>
          <w:b/>
          <w:i w:val="0"/>
          <w:color w:val="894E00"/>
        </w:rPr>
        <w:t xml:space="preserve">ЛОГИКА: </w:t>
      </w:r>
      <w:r>
        <w:rPr>
          <w:b w:val="0"/>
          <w:i w:val="0"/>
          <w:color w:val="894E00"/>
        </w:rPr>
        <w:t>Если ответ на S2 входит в набор кодов 1, то завершить анкету.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S3. </w:t>
      </w:r>
      <w:r>
        <w:rPr>
          <w:b/>
          <w:i w:val="0"/>
        </w:rPr>
        <w:t>Пользовались ли вы нашим цифровым сервисом за последние 3 месяца?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один вариант ответа; обязательный ответ: да.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Да, регулярно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ПЕРЕЙТИ К ВОПРОСУ U1; 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Да, один или несколько раз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ПЕРЕЙТИ К ВОПРОСУ U1; 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Нет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ПЕРЕЙТИ К ВОПРОСУ N1; НЕ РОТИРОВАТЬ</w:t>
            </w:r>
          </w:p>
        </w:tc>
      </w:tr>
    </w:tbl>
    <w:p>
      <w:pPr>
        <w:pStyle w:val="Logic"/>
      </w:pPr>
      <w:r>
        <w:rPr>
          <w:b/>
          <w:i w:val="0"/>
          <w:color w:val="894E00"/>
        </w:rPr>
        <w:t xml:space="preserve">ЛОГИКА: </w:t>
      </w:r>
      <w:r>
        <w:rPr>
          <w:b w:val="0"/>
          <w:i w:val="0"/>
          <w:color w:val="894E00"/>
        </w:rPr>
        <w:t>Если ответ на S3 равен 3, то перейти к вопросу N1. Если ответ на S3 входит в набор кодов 1, 2, то перейти к вопросу U1.</w:t>
      </w:r>
    </w:p>
    <w:p>
      <w:pPr>
        <w:pStyle w:val="Heading1"/>
      </w:pPr>
      <w:r>
        <w:t>ОСНОВНАЯ АНКЕТА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U1. </w:t>
      </w:r>
      <w:r>
        <w:rPr>
          <w:b/>
          <w:i w:val="0"/>
        </w:rPr>
        <w:t>Какими функциями сервиса вы пользовались за последние 3 месяца?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несколько вариантов ответа; обязательный ответ: да; варианты перемешивать: да; выбрать не менее 1; выбрать не более 4.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Каталог и поиск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Заказы и оплата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Поддержка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Персональные рекомендации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Уведомления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 xml:space="preserve">Другое, укажите: 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ОТКРЫТЫЙ ОТВЕТ; 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7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Ничем из перечисленного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ИСКЛЮЧИТЕЛЬНЫЙ ВАРИАНТ; НЕ РОТИРОВАТЬ</w:t>
            </w:r>
          </w:p>
        </w:tc>
      </w:tr>
    </w:tbl>
    <w:p>
      <w:pPr>
        <w:keepNext/>
        <w:spacing w:before="280" w:after="100"/>
      </w:pPr>
      <w:r>
        <w:rPr>
          <w:b/>
          <w:i w:val="0"/>
          <w:color w:val="1F4E79"/>
        </w:rPr>
        <w:t xml:space="preserve">U2. </w:t>
      </w:r>
      <w:r>
        <w:rPr>
          <w:b/>
          <w:i w:val="0"/>
        </w:rPr>
        <w:t>Какая из выбранных функций для вас наиболее важна?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один вариант ответа; обязательный ответ: да.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Каталог и поиск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Заказы и оплата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Поддержка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Персональные рекомендации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Уведомления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Другое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</w:tbl>
    <w:p>
      <w:pPr>
        <w:keepNext/>
        <w:spacing w:before="280" w:after="100"/>
      </w:pPr>
      <w:r>
        <w:rPr>
          <w:b/>
          <w:i w:val="0"/>
          <w:color w:val="1F4E79"/>
        </w:rPr>
        <w:t xml:space="preserve">U3. </w:t>
      </w:r>
      <w:r>
        <w:rPr>
          <w:b/>
          <w:i w:val="0"/>
        </w:rPr>
        <w:t>Насколько хорошо сервис работает по каждому из перечисленных параметров?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матрица; обязательный ответ: да; варианты перемешивать: да.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Очень плохо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Плохо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Средне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Хорошо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Отлично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c>
          <w:tcPr>
            <w:tcW w:type="dxa" w:w="3968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b/>
                <w:sz w:val="17"/>
              </w:rPr>
              <w:t>Строка / утверждение</w:t>
            </w:r>
          </w:p>
        </w:tc>
        <w:tc>
          <w:tcPr>
            <w:tcW w:type="dxa" w:w="1133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b/>
                <w:sz w:val="17"/>
              </w:rPr>
              <w:t>1. Очень плохо</w:t>
            </w:r>
          </w:p>
        </w:tc>
        <w:tc>
          <w:tcPr>
            <w:tcW w:type="dxa" w:w="1133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b/>
                <w:sz w:val="17"/>
              </w:rPr>
              <w:t>2. Плохо</w:t>
            </w:r>
          </w:p>
        </w:tc>
        <w:tc>
          <w:tcPr>
            <w:tcW w:type="dxa" w:w="1133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b/>
                <w:sz w:val="17"/>
              </w:rPr>
              <w:t>3. Средне</w:t>
            </w:r>
          </w:p>
        </w:tc>
        <w:tc>
          <w:tcPr>
            <w:tcW w:type="dxa" w:w="1133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b/>
                <w:sz w:val="17"/>
              </w:rPr>
              <w:t>4. Хорошо</w:t>
            </w:r>
          </w:p>
        </w:tc>
        <w:tc>
          <w:tcPr>
            <w:tcW w:type="dxa" w:w="1133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b/>
                <w:sz w:val="17"/>
              </w:rPr>
              <w:t>5. Отлично</w:t>
            </w:r>
          </w:p>
        </w:tc>
      </w:tr>
      <w:tr>
        <w:tc>
          <w:tcPr>
            <w:tcW w:type="dxa" w:w="3968"/>
            <w:vAlign w:val="center"/>
          </w:tcPr>
          <w:p>
            <w:pPr>
              <w:keepLines/>
              <w:spacing w:after="0"/>
            </w:pPr>
            <w:r>
              <w:rPr>
                <w:sz w:val="17"/>
              </w:rPr>
              <w:t>1. Скорость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</w:tr>
      <w:tr>
        <w:tc>
          <w:tcPr>
            <w:tcW w:type="dxa" w:w="3968"/>
            <w:vAlign w:val="center"/>
          </w:tcPr>
          <w:p>
            <w:pPr>
              <w:keepLines/>
              <w:spacing w:after="0"/>
            </w:pPr>
            <w:r>
              <w:rPr>
                <w:sz w:val="17"/>
              </w:rPr>
              <w:t>2. Удобство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</w:tr>
      <w:tr>
        <w:tc>
          <w:tcPr>
            <w:tcW w:type="dxa" w:w="3968"/>
            <w:vAlign w:val="center"/>
          </w:tcPr>
          <w:p>
            <w:pPr>
              <w:keepLines/>
              <w:spacing w:after="0"/>
            </w:pPr>
            <w:r>
              <w:rPr>
                <w:sz w:val="17"/>
              </w:rPr>
              <w:t>3. Надёжность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</w:tr>
      <w:tr>
        <w:tc>
          <w:tcPr>
            <w:tcW w:type="dxa" w:w="3968"/>
            <w:vAlign w:val="center"/>
          </w:tcPr>
          <w:p>
            <w:pPr>
              <w:keepLines/>
              <w:spacing w:after="0"/>
            </w:pPr>
            <w:r>
              <w:rPr>
                <w:sz w:val="17"/>
              </w:rPr>
              <w:t>4. Внешний вид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</w:tr>
      <w:tr>
        <w:tc>
          <w:tcPr>
            <w:tcW w:type="dxa" w:w="3968"/>
            <w:vAlign w:val="center"/>
          </w:tcPr>
          <w:p>
            <w:pPr>
              <w:keepLines/>
              <w:spacing w:after="0"/>
            </w:pPr>
            <w:r>
              <w:rPr>
                <w:sz w:val="17"/>
              </w:rPr>
              <w:t>5. Общая оценка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133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</w:tr>
    </w:tbl>
    <w:p>
      <w:pPr>
        <w:keepNext/>
        <w:spacing w:before="280" w:after="100"/>
      </w:pPr>
      <w:r>
        <w:rPr>
          <w:b/>
          <w:i w:val="0"/>
          <w:color w:val="1F4E79"/>
        </w:rPr>
        <w:t xml:space="preserve">U4. </w:t>
      </w:r>
      <w:r>
        <w:rPr>
          <w:b/>
          <w:i w:val="0"/>
        </w:rPr>
        <w:t>Какие проблемы возникали при работе с каждой функцией?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матрица; обязательный ответ: да; выбрать не менее 1; выбрать не более 4.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Медленно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Непонятно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Ошибка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Проблем не было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</w:tbl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c>
          <w:tcPr>
            <w:tcW w:type="dxa" w:w="3968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b/>
                <w:sz w:val="17"/>
              </w:rPr>
              <w:t>Строка / утверждение</w:t>
            </w:r>
          </w:p>
        </w:tc>
        <w:tc>
          <w:tcPr>
            <w:tcW w:type="dxa" w:w="1417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b/>
                <w:sz w:val="17"/>
              </w:rPr>
              <w:t>1. Медленно</w:t>
            </w:r>
          </w:p>
        </w:tc>
        <w:tc>
          <w:tcPr>
            <w:tcW w:type="dxa" w:w="1417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b/>
                <w:sz w:val="17"/>
              </w:rPr>
              <w:t>2. Непонятно</w:t>
            </w:r>
          </w:p>
        </w:tc>
        <w:tc>
          <w:tcPr>
            <w:tcW w:type="dxa" w:w="1417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b/>
                <w:sz w:val="17"/>
              </w:rPr>
              <w:t>3. Ошибка</w:t>
            </w:r>
          </w:p>
        </w:tc>
        <w:tc>
          <w:tcPr>
            <w:tcW w:type="dxa" w:w="1417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b/>
                <w:sz w:val="17"/>
              </w:rPr>
              <w:t>4. Проблем не было</w:t>
            </w:r>
          </w:p>
        </w:tc>
      </w:tr>
      <w:tr>
        <w:tc>
          <w:tcPr>
            <w:tcW w:type="dxa" w:w="3968"/>
            <w:vAlign w:val="center"/>
          </w:tcPr>
          <w:p>
            <w:pPr>
              <w:keepLines/>
              <w:spacing w:after="0"/>
            </w:pPr>
            <w:r>
              <w:rPr>
                <w:sz w:val="17"/>
              </w:rPr>
              <w:t>1. Каталог</w:t>
            </w:r>
          </w:p>
        </w:tc>
        <w:tc>
          <w:tcPr>
            <w:tcW w:type="dxa" w:w="1417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417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417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417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</w:tr>
      <w:tr>
        <w:tc>
          <w:tcPr>
            <w:tcW w:type="dxa" w:w="3968"/>
            <w:vAlign w:val="center"/>
          </w:tcPr>
          <w:p>
            <w:pPr>
              <w:keepLines/>
              <w:spacing w:after="0"/>
            </w:pPr>
            <w:r>
              <w:rPr>
                <w:sz w:val="17"/>
              </w:rPr>
              <w:t>2. Заказы</w:t>
            </w:r>
          </w:p>
        </w:tc>
        <w:tc>
          <w:tcPr>
            <w:tcW w:type="dxa" w:w="1417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417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417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417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</w:tr>
      <w:tr>
        <w:tc>
          <w:tcPr>
            <w:tcW w:type="dxa" w:w="3968"/>
            <w:vAlign w:val="center"/>
          </w:tcPr>
          <w:p>
            <w:pPr>
              <w:keepLines/>
              <w:spacing w:after="0"/>
            </w:pPr>
            <w:r>
              <w:rPr>
                <w:sz w:val="17"/>
              </w:rPr>
              <w:t>3. Поддержка</w:t>
            </w:r>
          </w:p>
        </w:tc>
        <w:tc>
          <w:tcPr>
            <w:tcW w:type="dxa" w:w="1417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417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417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  <w:tc>
          <w:tcPr>
            <w:tcW w:type="dxa" w:w="1417"/>
            <w:vAlign w:val="center"/>
          </w:tcPr>
          <w:p>
            <w:pPr>
              <w:keepLines/>
              <w:spacing w:after="0"/>
              <w:jc w:val="center"/>
            </w:pPr>
            <w:r>
              <w:rPr>
                <w:sz w:val="17"/>
              </w:rPr>
              <w:t>□</w:t>
            </w:r>
          </w:p>
        </w:tc>
      </w:tr>
    </w:tbl>
    <w:p>
      <w:pPr>
        <w:pStyle w:val="Logic"/>
      </w:pPr>
      <w:r>
        <w:rPr>
          <w:b/>
          <w:i w:val="0"/>
          <w:color w:val="894E00"/>
        </w:rPr>
        <w:t xml:space="preserve">ЛОГИКА: </w:t>
      </w:r>
      <w:r>
        <w:rPr>
          <w:b w:val="0"/>
          <w:i w:val="0"/>
          <w:color w:val="894E00"/>
        </w:rPr>
        <w:t>Если ответ на U1 не содержит ни одного кода из набора 1, 2, 3, то скрыть вопрос.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U5. </w:t>
      </w:r>
      <w:r>
        <w:rPr>
          <w:b/>
          <w:i w:val="0"/>
        </w:rPr>
        <w:t>Насколько вероятно, что вы порекомендуете сервис друзьям или коллегам?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шкала; обязательный ответ: да.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0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очень плохо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нейтрально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7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7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8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8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9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9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10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очень хорошо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</w:tbl>
    <w:p>
      <w:pPr>
        <w:pStyle w:val="Hint"/>
      </w:pPr>
      <w:r>
        <w:t>Подписи шкалы: 0 — очень плохо; 1 — 1; 2 — 2; 3 — 3; 4 — 4; 5 — нейтрально; 6 — 6; 7 — 7; 8 — 8; 9 — 9; 10 — очень хорошо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U6. </w:t>
      </w:r>
      <w:r>
        <w:rPr>
          <w:b/>
          <w:i w:val="0"/>
        </w:rPr>
        <w:t>Что в первую очередь нужно улучшить в сервисе?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текстовый ответ; обязательный ответ: да.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Текстовый ответ респондента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</w:tbl>
    <w:p>
      <w:pPr>
        <w:pStyle w:val="Logic"/>
      </w:pPr>
      <w:r>
        <w:rPr>
          <w:b/>
          <w:i w:val="0"/>
          <w:color w:val="894E00"/>
        </w:rPr>
        <w:t xml:space="preserve">ЛОГИКА: </w:t>
      </w:r>
      <w:r>
        <w:rPr>
          <w:b w:val="0"/>
          <w:i w:val="0"/>
          <w:color w:val="894E00"/>
        </w:rPr>
        <w:t>Если (НЕ (ответ на U5 не больше 6)) И (НЕ (ответ на U3|5 входит в набор кодов 1, 2, 3)), то скрыть вопрос.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U7. </w:t>
      </w:r>
      <w:r>
        <w:rPr>
          <w:b/>
          <w:i w:val="0"/>
        </w:rPr>
        <w:t>Расположите направления улучшения по важности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ранжирование; обязательный ответ: да; варианты перемешивать: да.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Скорость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Простота интерфейса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Новые функции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Качество поддержки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Выгода и цены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>
      <w:pPr>
        <w:pStyle w:val="Hint"/>
      </w:pPr>
      <w:r>
        <w:t>Правило ранжирования: расположить от 1 до 4 позиций.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U8. </w:t>
      </w:r>
      <w:r>
        <w:rPr>
          <w:b/>
          <w:i w:val="0"/>
        </w:rPr>
        <w:t>Как следует распределить 100% внимания команды между направлениями?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распределение; обязательный ответ: да.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Скорость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Интерфейс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Функции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Поддержка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</w:tbl>
    <w:p>
      <w:pPr>
        <w:pStyle w:val="Hint"/>
      </w:pPr>
      <w:r>
        <w:t>Правило распределения: режим «percent», итоговое значение 100, шаг 1.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U9. </w:t>
      </w:r>
      <w:r>
        <w:rPr>
          <w:b/>
          <w:i w:val="0"/>
        </w:rPr>
        <w:t>Распределите 10 условных инвестиций между платформами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распределение; обязательный ответ: да.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Мобильное приложение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Веб-версия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AI-помощник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</w:tbl>
    <w:p>
      <w:pPr>
        <w:pStyle w:val="Hint"/>
      </w:pPr>
      <w:r>
        <w:t>Правило распределения: режим «count», итоговое значение 10, шаг 1.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U10. </w:t>
      </w:r>
      <w:r>
        <w:rPr>
          <w:b/>
          <w:i w:val="0"/>
        </w:rPr>
        <w:t>Какие области экрана в первую очередь привлекли ваше внимание?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тепловая карта; обязательный ответ: да; выбрать не менее 1; выбрать не более 3.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Отмеченная область изображения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</w:tbl>
    <w:p>
      <w:pPr>
        <w:pStyle w:val="Hint"/>
      </w:pPr>
      <w:r>
        <w:t>Изображение: /image/u1/asset_0ae53957fcc54ff59ac42544fea98193/heatmap.webp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U11. </w:t>
      </w:r>
      <w:r>
        <w:rPr>
          <w:b/>
          <w:i w:val="0"/>
        </w:rPr>
        <w:t>Когда вам было бы удобно принять участие в коротком интервью?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дата и время; обязательный ответ: нет.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Указанные дата и время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</w:tbl>
    <w:p>
      <w:pPr>
        <w:pStyle w:val="Logic"/>
      </w:pPr>
      <w:r>
        <w:rPr>
          <w:b/>
          <w:i w:val="0"/>
          <w:color w:val="894E00"/>
        </w:rPr>
        <w:t xml:space="preserve">ЛОГИКА: </w:t>
      </w:r>
      <w:r>
        <w:rPr>
          <w:b w:val="0"/>
          <w:i w:val="0"/>
          <w:color w:val="894E00"/>
        </w:rPr>
        <w:t>Если (ответ на U5 меньше 8) ИЛИ (ответ на S2 меньше 18), то скрыть вопрос.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U12. </w:t>
      </w:r>
      <w:r>
        <w:rPr>
          <w:b/>
          <w:i w:val="0"/>
        </w:rPr>
        <w:t>Выберите доступный слот для короткой демонстрации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выбор временного слота; обязательный ответ: нет.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Выбранный временной слот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</w:tbl>
    <w:p>
      <w:pPr>
        <w:pStyle w:val="Logic"/>
      </w:pPr>
      <w:r>
        <w:rPr>
          <w:b/>
          <w:i w:val="0"/>
          <w:color w:val="894E00"/>
        </w:rPr>
        <w:t xml:space="preserve">ЛОГИКА: </w:t>
      </w:r>
      <w:r>
        <w:rPr>
          <w:b w:val="0"/>
          <w:i w:val="0"/>
          <w:color w:val="894E00"/>
        </w:rPr>
        <w:t>Если ответ на U11 равен не задан, то скрыть вопрос.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U13. </w:t>
      </w:r>
      <w:r>
        <w:rPr>
          <w:b/>
          <w:i w:val="0"/>
        </w:rPr>
        <w:t>Укажите email, на который можно отправить приглашение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текстовый ответ; обязательный ответ: нет.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Текстовый ответ респондента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</w:tbl>
    <w:p>
      <w:pPr>
        <w:pStyle w:val="Logic"/>
      </w:pPr>
      <w:r>
        <w:rPr>
          <w:b/>
          <w:i w:val="0"/>
          <w:color w:val="894E00"/>
        </w:rPr>
        <w:t xml:space="preserve">ЛОГИКА: </w:t>
      </w:r>
      <w:r>
        <w:rPr>
          <w:b w:val="0"/>
          <w:i w:val="0"/>
          <w:color w:val="894E00"/>
        </w:rPr>
        <w:t>Если ответ на U12 равен не задан, то скрыть вопрос.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U14. </w:t>
      </w:r>
      <w:r>
        <w:rPr>
          <w:b/>
          <w:i w:val="0"/>
        </w:rPr>
        <w:t>Спасибо за высокую оценку!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информационный блок; обязательный ответ: нет.</w:t>
      </w:r>
    </w:p>
    <w:p>
      <w:pPr>
        <w:pStyle w:val="Answer"/>
      </w:pPr>
      <w:r>
        <w:t>Вы поставили оценку @@U5. Нам важно развивать наиболее ценную для вас функцию: @@U2.</w:t>
      </w:r>
    </w:p>
    <w:p>
      <w:pPr>
        <w:pStyle w:val="Logic"/>
      </w:pPr>
      <w:r>
        <w:rPr>
          <w:b/>
          <w:i w:val="0"/>
          <w:color w:val="894E00"/>
        </w:rPr>
        <w:t xml:space="preserve">ЛОГИКА: </w:t>
      </w:r>
      <w:r>
        <w:rPr>
          <w:b w:val="0"/>
          <w:i w:val="0"/>
          <w:color w:val="894E00"/>
        </w:rPr>
        <w:t>Если ответ на U5 меньше 9, то скрыть вопрос.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GATE. </w:t>
      </w:r>
      <w:r>
        <w:rPr>
          <w:b/>
          <w:i w:val="0"/>
        </w:rPr>
        <w:t>GATE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служебная точка перехода; обязательный ответ: нет.</w:t>
      </w:r>
    </w:p>
    <w:p>
      <w:pPr>
        <w:pStyle w:val="Hint"/>
      </w:pPr>
      <w:r>
        <w:t>Служебная точка маршрута; ответ респондента не требуется.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N1. </w:t>
      </w:r>
      <w:r>
        <w:rPr>
          <w:b/>
          <w:i w:val="0"/>
        </w:rPr>
        <w:t>Почему вы пока не пользовались сервисом?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несколько вариантов ответа; обязательный ответ: да; варианты перемешивать: да; выбрать не менее 1; выбрать не более 3.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знал(а) о сервисе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было необходимости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Сервис показался сложным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доверяю цифровым сервисам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Другая причина: ____________________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ОТКРЫТЫЙ ОТВЕТ; НЕ РОТИРОВАТЬ</w:t>
            </w:r>
          </w:p>
        </w:tc>
      </w:tr>
    </w:tbl>
    <w:p>
      <w:pPr>
        <w:pStyle w:val="Logic"/>
      </w:pPr>
      <w:r>
        <w:rPr>
          <w:b/>
          <w:i w:val="0"/>
          <w:color w:val="894E00"/>
        </w:rPr>
        <w:t xml:space="preserve">ЛОГИКА: </w:t>
      </w:r>
      <w:r>
        <w:rPr>
          <w:b w:val="0"/>
          <w:i w:val="0"/>
          <w:color w:val="894E00"/>
        </w:rPr>
        <w:t>Если ответ на S3 не равен 3, то скрыть вопрос.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N2. </w:t>
      </w:r>
      <w:r>
        <w:rPr>
          <w:b/>
          <w:i w:val="0"/>
        </w:rPr>
        <w:t>Что могло бы мотивировать вас попробовать сервис?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один вариант ответа; обязательный ответ: да; варианты перемешивать: да.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Понятная демонстрация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Бонус за первое использование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Рекомендация знакомых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Ничего из перечисленного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>
      <w:pPr>
        <w:pStyle w:val="Logic"/>
      </w:pPr>
      <w:r>
        <w:rPr>
          <w:b/>
          <w:i w:val="0"/>
          <w:color w:val="894E00"/>
        </w:rPr>
        <w:t xml:space="preserve">ЛОГИКА: </w:t>
      </w:r>
      <w:r>
        <w:rPr>
          <w:b w:val="0"/>
          <w:i w:val="0"/>
          <w:color w:val="894E00"/>
        </w:rPr>
        <w:t>Если всегда, то перейти к вопросу C1. Если ответ на S3 не равен 3, то скрыть вопрос.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C1. </w:t>
      </w:r>
      <w:r>
        <w:rPr>
          <w:b/>
          <w:i w:val="0"/>
        </w:rPr>
        <w:t>В каком регионе вы живёте?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один вариант ответа; обязательный ответ: да; варианты перемешивать: да.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Новосибирская область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Москва и Московская область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Санкт-Петербург и Ленинградская область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Другой регион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>
      <w:pPr>
        <w:keepNext/>
        <w:spacing w:before="280" w:after="100"/>
      </w:pPr>
      <w:r>
        <w:rPr>
          <w:b/>
          <w:i w:val="0"/>
          <w:color w:val="1F4E79"/>
        </w:rPr>
        <w:t xml:space="preserve">C2. </w:t>
      </w:r>
      <w:r>
        <w:rPr>
          <w:b/>
          <w:i w:val="0"/>
        </w:rPr>
        <w:t>С какого устройства вы чаще всего выходите в интернет?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один вариант ответа; обязательный ответ: да; варианты перемешивать: да.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В основном со смартфона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В основном с компьютера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Одинаково часто со смартфона и компьютера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>
      <w:pPr>
        <w:keepNext/>
        <w:spacing w:before="280" w:after="100"/>
      </w:pPr>
      <w:r>
        <w:rPr>
          <w:b/>
          <w:i w:val="0"/>
          <w:color w:val="1F4E79"/>
        </w:rPr>
        <w:t xml:space="preserve">C3. </w:t>
      </w:r>
      <w:r>
        <w:rPr>
          <w:b/>
          <w:i w:val="0"/>
        </w:rPr>
        <w:t>Есть ли у вас дополнительные пожелания команде продукта?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текстовый ответ; обязательный ответ: нет.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850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Код</w:t>
            </w:r>
          </w:p>
        </w:tc>
        <w:tc>
          <w:tcPr>
            <w:tcW w:type="dxa" w:w="5385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Вариант ответа</w:t>
            </w:r>
          </w:p>
        </w:tc>
        <w:tc>
          <w:tcPr>
            <w:tcW w:type="dxa" w:w="3401"/>
            <w:shd w:fill="D9EAF7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b/>
                <w:color w:val="1F4E79"/>
                <w:sz w:val="17"/>
              </w:rPr>
              <w:t>Комментарий программисту</w:t>
            </w:r>
          </w:p>
        </w:tc>
      </w:tr>
      <w:tr>
        <w:tc>
          <w:tcPr>
            <w:tcW w:type="dxa" w:w="850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5385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Текстовый ответ респондента</w:t>
            </w:r>
          </w:p>
        </w:tc>
        <w:tc>
          <w:tcPr>
            <w:tcW w:type="dxa" w:w="3401"/>
            <w:vAlign w:val="center"/>
          </w:tcPr>
          <w:p>
            <w:pPr>
              <w:keepLines/>
              <w:spacing w:after="0"/>
            </w:pPr>
            <w:r>
              <w:rPr>
                <w:rFonts w:ascii="Arial" w:hAnsi="Arial"/>
                <w:sz w:val="17"/>
              </w:rPr>
              <w:t>НЕ РОТИРОВАТЬ</w:t>
            </w:r>
          </w:p>
        </w:tc>
      </w:tr>
    </w:tbl>
    <w:p>
      <w:pPr>
        <w:pStyle w:val="Hint"/>
      </w:pPr>
      <w:r>
        <w:t>Подсказка: Ваш комментарий</w:t>
      </w:r>
    </w:p>
    <w:p>
      <w:pPr>
        <w:keepNext/>
        <w:spacing w:before="280" w:after="100"/>
      </w:pPr>
      <w:r>
        <w:rPr>
          <w:b/>
          <w:i w:val="0"/>
          <w:color w:val="1F4E79"/>
        </w:rPr>
        <w:t xml:space="preserve">FINISH. </w:t>
      </w:r>
      <w:r>
        <w:rPr>
          <w:b/>
          <w:i w:val="0"/>
        </w:rPr>
        <w:t>Спасибо! Ваши ответы сохранены</w:t>
      </w:r>
    </w:p>
    <w:p>
      <w:pPr>
        <w:pStyle w:val="Programming"/>
      </w:pPr>
      <w:r>
        <w:rPr>
          <w:b/>
          <w:i w:val="0"/>
          <w:color w:val="4B5563"/>
        </w:rPr>
        <w:t xml:space="preserve">ПРОГРАММИРОВАНИЕ: </w:t>
      </w:r>
      <w:r>
        <w:rPr>
          <w:b w:val="0"/>
          <w:i w:val="0"/>
          <w:color w:val="4B5563"/>
        </w:rPr>
        <w:t>Тип: информационный блок; обязательный ответ: нет.</w:t>
      </w:r>
    </w:p>
    <w:p>
      <w:pPr>
        <w:pStyle w:val="Heading1"/>
      </w:pPr>
      <w:r>
        <w:t>КАРТА ЛОГИКИ</w:t>
      </w:r>
    </w:p>
    <w:p>
      <w:r>
        <w:t>Скрининг: отказ от согласия завершает анкету; возрастная группа 14-17 лет завершает анкету. Пользователи сервиса переходят к U1, не пользовавшиеся — к N1. После N2 переход выполняется к C1.</w:t>
      </w:r>
    </w:p>
    <w:p>
      <w:r>
        <w:t>В основной части условно показываются U4, U6, U11-U14 и ветка N1-N2. Подробные условия приведены непосредственно у соответствующих вопросов.</w:t>
      </w:r>
    </w:p>
    <w:sectPr w:rsidR="00FC693F" w:rsidRPr="0006063C" w:rsidSect="00034616">
      <w:footerReference w:type="default" r:id="rId9"/>
      <w:pgSz w:w="11906" w:h="16838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 w:val="0"/>
        <w:i w:val="0"/>
        <w:color w:val="646464"/>
      </w:rPr>
      <w:t>Тестовая анкета для демонстрации и проверки AI-генерации JSON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F4E7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nswer">
    <w:name w:val="Answer"/>
    <w:basedOn w:val="Normal"/>
    <w:pPr>
      <w:spacing w:after="40"/>
      <w:ind w:left="369"/>
    </w:pPr>
    <w:rPr>
      <w:rFonts w:ascii="Arial" w:hAnsi="Arial" w:eastAsia="Arial"/>
    </w:rPr>
  </w:style>
  <w:style w:type="paragraph" w:customStyle="1" w:styleId="Programming">
    <w:name w:val="Programming"/>
    <w:basedOn w:val="Normal"/>
    <w:pPr>
      <w:spacing w:before="40" w:after="20"/>
    </w:pPr>
    <w:rPr>
      <w:rFonts w:ascii="Arial" w:hAnsi="Arial" w:eastAsia="Arial"/>
      <w:sz w:val="17"/>
    </w:rPr>
  </w:style>
  <w:style w:type="paragraph" w:customStyle="1" w:styleId="Logic">
    <w:name w:val="Logic"/>
    <w:basedOn w:val="Normal"/>
    <w:pPr>
      <w:spacing w:after="100"/>
    </w:pPr>
    <w:rPr>
      <w:rFonts w:ascii="Arial" w:hAnsi="Arial" w:eastAsia="Arial"/>
      <w:sz w:val="17"/>
    </w:rPr>
  </w:style>
  <w:style w:type="paragraph" w:customStyle="1" w:styleId="Hint">
    <w:name w:val="Hint"/>
    <w:basedOn w:val="Normal"/>
    <w:rPr>
      <w:rFonts w:ascii="Arial" w:hAnsi="Arial" w:eastAsia="Arial"/>
      <w:i/>
      <w:color w:val="5A5A5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ЦИФРОВОЙ СЕРВИС 360</dc:title>
  <dc:subject>Демонстрационная анкета и тест AI-импорта JSON</dc:subject>
  <dc:creator>Anketa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